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3677" w14:textId="77777777" w:rsidR="008F2C4A" w:rsidRDefault="00A72838" w:rsidP="004440F9">
      <w:pPr>
        <w:rPr>
          <w:b/>
          <w:sz w:val="24"/>
        </w:rPr>
      </w:pPr>
      <w:r w:rsidRPr="006B748E">
        <w:rPr>
          <w:b/>
          <w:sz w:val="24"/>
        </w:rPr>
        <w:t xml:space="preserve">West End Streets – Priority Scheme Submission </w:t>
      </w:r>
      <w:r w:rsidR="00AF24C0">
        <w:rPr>
          <w:b/>
          <w:sz w:val="24"/>
        </w:rPr>
        <w:t xml:space="preserve"> </w:t>
      </w:r>
    </w:p>
    <w:p w14:paraId="71E643ED" w14:textId="77777777" w:rsidR="004B1979" w:rsidRDefault="004B1979" w:rsidP="004440F9">
      <w:pPr>
        <w:rPr>
          <w:b/>
          <w:sz w:val="24"/>
        </w:rPr>
      </w:pPr>
    </w:p>
    <w:p w14:paraId="29C8CCFE" w14:textId="64D0F992" w:rsidR="004B1979" w:rsidRDefault="00181E8F" w:rsidP="004440F9">
      <w:pPr>
        <w:rPr>
          <w:b/>
          <w:sz w:val="24"/>
        </w:rPr>
      </w:pPr>
      <w:r>
        <w:rPr>
          <w:b/>
          <w:sz w:val="24"/>
        </w:rPr>
        <w:t>January 20</w:t>
      </w:r>
      <w:r w:rsidR="0091024A">
        <w:rPr>
          <w:b/>
          <w:sz w:val="24"/>
        </w:rPr>
        <w:t>20</w:t>
      </w:r>
    </w:p>
    <w:p w14:paraId="176CE359" w14:textId="77777777" w:rsidR="004B1979" w:rsidRDefault="004B1979" w:rsidP="004440F9">
      <w:pPr>
        <w:rPr>
          <w:b/>
          <w:sz w:val="24"/>
        </w:rPr>
      </w:pPr>
    </w:p>
    <w:p w14:paraId="475A9437" w14:textId="0BA45DD6" w:rsidR="004B1979" w:rsidRPr="00284FF0" w:rsidRDefault="004B1979" w:rsidP="004440F9">
      <w:pPr>
        <w:rPr>
          <w:b/>
          <w:sz w:val="22"/>
          <w:szCs w:val="22"/>
        </w:rPr>
      </w:pPr>
      <w:r w:rsidRPr="00284FF0">
        <w:rPr>
          <w:b/>
          <w:sz w:val="22"/>
          <w:szCs w:val="22"/>
        </w:rPr>
        <w:t xml:space="preserve">Please send your completed forms by </w:t>
      </w:r>
      <w:r w:rsidR="0091024A" w:rsidRPr="00284FF0">
        <w:rPr>
          <w:b/>
          <w:sz w:val="22"/>
          <w:szCs w:val="22"/>
        </w:rPr>
        <w:t xml:space="preserve">5pm on 22nd November </w:t>
      </w:r>
      <w:r w:rsidRPr="00284FF0">
        <w:rPr>
          <w:b/>
          <w:sz w:val="22"/>
          <w:szCs w:val="22"/>
        </w:rPr>
        <w:t>t</w:t>
      </w:r>
      <w:r w:rsidR="00B310AF" w:rsidRPr="00284FF0">
        <w:rPr>
          <w:b/>
          <w:sz w:val="22"/>
          <w:szCs w:val="22"/>
        </w:rPr>
        <w:t xml:space="preserve">o </w:t>
      </w:r>
      <w:hyperlink r:id="rId7" w:history="1">
        <w:r w:rsidR="006A5085" w:rsidRPr="006A5085">
          <w:rPr>
            <w:rStyle w:val="Hyperlink"/>
            <w:b/>
            <w:bCs/>
            <w:sz w:val="22"/>
            <w:szCs w:val="22"/>
          </w:rPr>
          <w:t>eswift@londonfirst.co.uk</w:t>
        </w:r>
      </w:hyperlink>
      <w:r w:rsidR="006A5085">
        <w:rPr>
          <w:sz w:val="22"/>
          <w:szCs w:val="22"/>
        </w:rPr>
        <w:t xml:space="preserve"> </w:t>
      </w:r>
    </w:p>
    <w:p w14:paraId="78F4D55F" w14:textId="77777777" w:rsidR="00A72838" w:rsidRDefault="00A72838" w:rsidP="00A72838">
      <w:pPr>
        <w:autoSpaceDE w:val="0"/>
        <w:autoSpaceDN w:val="0"/>
        <w:jc w:val="both"/>
        <w:rPr>
          <w:rFonts w:cs="Arial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72838" w14:paraId="6924A543" w14:textId="77777777">
        <w:tc>
          <w:tcPr>
            <w:tcW w:w="2972" w:type="dxa"/>
          </w:tcPr>
          <w:p w14:paraId="63AAA415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 xml:space="preserve">Title: </w:t>
            </w:r>
          </w:p>
        </w:tc>
        <w:tc>
          <w:tcPr>
            <w:tcW w:w="6656" w:type="dxa"/>
          </w:tcPr>
          <w:p w14:paraId="666C3D9E" w14:textId="77777777" w:rsidR="00A72838" w:rsidRDefault="00A72838" w:rsidP="00944C2E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1F3C725E" w14:textId="77777777" w:rsidR="0091024A" w:rsidRDefault="0091024A" w:rsidP="00944C2E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24659C29" w14:textId="78B6FE08" w:rsidR="00C92722" w:rsidRDefault="00C92722" w:rsidP="00944C2E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A72838" w14:paraId="444F00E2" w14:textId="77777777">
        <w:tc>
          <w:tcPr>
            <w:tcW w:w="2972" w:type="dxa"/>
          </w:tcPr>
          <w:p w14:paraId="3DE4E969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 xml:space="preserve">Submitted By: </w:t>
            </w:r>
          </w:p>
        </w:tc>
        <w:tc>
          <w:tcPr>
            <w:tcW w:w="6656" w:type="dxa"/>
          </w:tcPr>
          <w:p w14:paraId="4FDEB580" w14:textId="6CFC448E" w:rsidR="00A72838" w:rsidRDefault="00A72838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24DEF592" w14:textId="77777777" w:rsidR="00C92722" w:rsidRDefault="00C92722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2997EC3F" w14:textId="5AC4EDAC" w:rsidR="0091024A" w:rsidRPr="00944C2E" w:rsidRDefault="0091024A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  <w:tr w:rsidR="00A72838" w14:paraId="13CBC150" w14:textId="77777777">
        <w:tc>
          <w:tcPr>
            <w:tcW w:w="2972" w:type="dxa"/>
          </w:tcPr>
          <w:p w14:paraId="25E1A955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>Concept:</w:t>
            </w:r>
          </w:p>
        </w:tc>
        <w:tc>
          <w:tcPr>
            <w:tcW w:w="6656" w:type="dxa"/>
          </w:tcPr>
          <w:p w14:paraId="3B8F18A4" w14:textId="77777777" w:rsid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56234979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35DA51AD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1E8CFBF9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444B98C4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148A4361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2F7C2AD8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78B14D40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66E8999D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0DC32E16" w14:textId="44ED83DD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A72838" w14:paraId="39278533" w14:textId="77777777">
        <w:tc>
          <w:tcPr>
            <w:tcW w:w="2972" w:type="dxa"/>
          </w:tcPr>
          <w:p w14:paraId="0AC3C556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 xml:space="preserve">Partners: </w:t>
            </w:r>
          </w:p>
        </w:tc>
        <w:tc>
          <w:tcPr>
            <w:tcW w:w="6656" w:type="dxa"/>
          </w:tcPr>
          <w:p w14:paraId="4DA4E39D" w14:textId="77777777" w:rsidR="00A72838" w:rsidRDefault="00A72838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6B708C87" w14:textId="77777777" w:rsidR="0091024A" w:rsidRDefault="0091024A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137636F8" w14:textId="57CC17FE" w:rsidR="0091024A" w:rsidRPr="00984E4F" w:rsidRDefault="0091024A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  <w:tr w:rsidR="00A72838" w14:paraId="22673EC2" w14:textId="77777777" w:rsidTr="00284FF0">
        <w:trPr>
          <w:trHeight w:val="895"/>
        </w:trPr>
        <w:tc>
          <w:tcPr>
            <w:tcW w:w="2972" w:type="dxa"/>
          </w:tcPr>
          <w:p w14:paraId="3C2DC118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>Estimated Cost:</w:t>
            </w:r>
          </w:p>
        </w:tc>
        <w:tc>
          <w:tcPr>
            <w:tcW w:w="6656" w:type="dxa"/>
          </w:tcPr>
          <w:p w14:paraId="65A26771" w14:textId="709541D9" w:rsidR="00A72838" w:rsidRPr="006B748E" w:rsidRDefault="00A72838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  <w:tr w:rsidR="00A72838" w14:paraId="159A48E8" w14:textId="77777777">
        <w:tc>
          <w:tcPr>
            <w:tcW w:w="2972" w:type="dxa"/>
          </w:tcPr>
          <w:p w14:paraId="6DDF50BF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 xml:space="preserve">Funding Secured: </w:t>
            </w:r>
          </w:p>
        </w:tc>
        <w:tc>
          <w:tcPr>
            <w:tcW w:w="6656" w:type="dxa"/>
          </w:tcPr>
          <w:p w14:paraId="583366A0" w14:textId="77777777" w:rsidR="00A72838" w:rsidRDefault="00A72838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3DE37781" w14:textId="77777777" w:rsidR="0091024A" w:rsidRDefault="0091024A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7E080AFB" w14:textId="5A3A271A" w:rsidR="0091024A" w:rsidRPr="006B748E" w:rsidRDefault="0091024A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  <w:tr w:rsidR="00A72838" w14:paraId="19574BFE" w14:textId="77777777">
        <w:tc>
          <w:tcPr>
            <w:tcW w:w="2972" w:type="dxa"/>
          </w:tcPr>
          <w:p w14:paraId="5AEB9A5C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>Funding Requested:</w:t>
            </w:r>
          </w:p>
        </w:tc>
        <w:tc>
          <w:tcPr>
            <w:tcW w:w="6656" w:type="dxa"/>
          </w:tcPr>
          <w:p w14:paraId="78973711" w14:textId="485C0E7A" w:rsidR="006B748E" w:rsidRDefault="006B748E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2522B420" w14:textId="77777777" w:rsidR="0091024A" w:rsidRPr="006B748E" w:rsidRDefault="0091024A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5C2883DB" w14:textId="77777777" w:rsidR="00A72838" w:rsidRPr="006B748E" w:rsidRDefault="00A72838" w:rsidP="00A72838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  <w:tr w:rsidR="00A72838" w14:paraId="225CC976" w14:textId="77777777">
        <w:tc>
          <w:tcPr>
            <w:tcW w:w="2972" w:type="dxa"/>
          </w:tcPr>
          <w:p w14:paraId="450B042C" w14:textId="77777777" w:rsidR="00A72838" w:rsidRPr="00A72838" w:rsidRDefault="00A72838" w:rsidP="00A72838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4"/>
              </w:rPr>
            </w:pPr>
            <w:r w:rsidRPr="00A72838">
              <w:rPr>
                <w:rFonts w:cs="Arial"/>
                <w:b/>
                <w:bCs/>
                <w:sz w:val="24"/>
              </w:rPr>
              <w:t xml:space="preserve">Estimated Completion: </w:t>
            </w:r>
          </w:p>
        </w:tc>
        <w:tc>
          <w:tcPr>
            <w:tcW w:w="6656" w:type="dxa"/>
          </w:tcPr>
          <w:p w14:paraId="44FE6FAC" w14:textId="77777777" w:rsidR="00A72838" w:rsidRDefault="00A72838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0A4E752C" w14:textId="77777777" w:rsidR="0091024A" w:rsidRDefault="0091024A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  <w:p w14:paraId="4C743D34" w14:textId="7EF1BF92" w:rsidR="0091024A" w:rsidRPr="006B748E" w:rsidRDefault="0091024A" w:rsidP="0091024A">
            <w:pPr>
              <w:autoSpaceDE w:val="0"/>
              <w:autoSpaceDN w:val="0"/>
              <w:jc w:val="both"/>
              <w:rPr>
                <w:rFonts w:cs="Arial"/>
                <w:bCs/>
                <w:i/>
                <w:sz w:val="24"/>
              </w:rPr>
            </w:pPr>
          </w:p>
        </w:tc>
      </w:tr>
    </w:tbl>
    <w:p w14:paraId="5CA977FA" w14:textId="4641B25A" w:rsidR="00A72838" w:rsidRPr="00284FF0" w:rsidRDefault="00A72838" w:rsidP="00A72838">
      <w:pPr>
        <w:autoSpaceDE w:val="0"/>
        <w:autoSpaceDN w:val="0"/>
        <w:jc w:val="both"/>
        <w:rPr>
          <w:rFonts w:cs="Arial"/>
          <w:b/>
          <w:bCs/>
          <w:sz w:val="22"/>
          <w:szCs w:val="22"/>
        </w:rPr>
      </w:pPr>
    </w:p>
    <w:p w14:paraId="2F2C3F63" w14:textId="43363AF8" w:rsidR="00284FF0" w:rsidRDefault="00284FF0" w:rsidP="00284FF0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284FF0">
        <w:rPr>
          <w:rFonts w:cs="Arial"/>
          <w:b/>
          <w:bCs/>
          <w:sz w:val="22"/>
          <w:szCs w:val="22"/>
        </w:rPr>
        <w:t xml:space="preserve">Supplementary Statement: </w:t>
      </w:r>
      <w:r w:rsidRPr="00284FF0">
        <w:rPr>
          <w:rFonts w:cs="Arial"/>
          <w:sz w:val="22"/>
          <w:szCs w:val="22"/>
        </w:rPr>
        <w:t>Please also feel free to provide</w:t>
      </w:r>
      <w:r w:rsidRPr="00284FF0">
        <w:rPr>
          <w:rFonts w:cs="Arial"/>
          <w:b/>
          <w:bCs/>
          <w:sz w:val="22"/>
          <w:szCs w:val="22"/>
        </w:rPr>
        <w:t xml:space="preserve"> </w:t>
      </w:r>
      <w:r w:rsidRPr="00284FF0">
        <w:rPr>
          <w:rFonts w:cs="Arial"/>
          <w:sz w:val="22"/>
          <w:szCs w:val="22"/>
        </w:rPr>
        <w:t>a supporting statement of no more than two sides providing an overview of the scheme proposals, key works envisaged and an explanation of the benefits of the scheme (</w:t>
      </w:r>
      <w:proofErr w:type="gramStart"/>
      <w:r w:rsidRPr="00284FF0">
        <w:rPr>
          <w:rFonts w:cs="Arial"/>
          <w:sz w:val="22"/>
          <w:szCs w:val="22"/>
        </w:rPr>
        <w:t>in light of</w:t>
      </w:r>
      <w:proofErr w:type="gramEnd"/>
      <w:r w:rsidRPr="00284FF0">
        <w:rPr>
          <w:rFonts w:cs="Arial"/>
          <w:sz w:val="22"/>
          <w:szCs w:val="22"/>
        </w:rPr>
        <w:t xml:space="preserve"> the scheme selection criteria). </w:t>
      </w:r>
    </w:p>
    <w:p w14:paraId="41FC8278" w14:textId="77777777" w:rsidR="00284FF0" w:rsidRDefault="00284FF0" w:rsidP="00284FF0">
      <w:pPr>
        <w:autoSpaceDE w:val="0"/>
        <w:autoSpaceDN w:val="0"/>
        <w:jc w:val="both"/>
        <w:rPr>
          <w:rFonts w:cs="Arial"/>
          <w:sz w:val="22"/>
          <w:szCs w:val="22"/>
        </w:rPr>
      </w:pPr>
    </w:p>
    <w:p w14:paraId="45571F73" w14:textId="0F261668" w:rsidR="00284FF0" w:rsidRPr="00284FF0" w:rsidRDefault="00284FF0" w:rsidP="00284FF0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284FF0">
        <w:rPr>
          <w:rFonts w:cs="Arial"/>
          <w:sz w:val="22"/>
          <w:szCs w:val="22"/>
        </w:rPr>
        <w:t>You may also include up to 5 images/</w:t>
      </w:r>
      <w:proofErr w:type="spellStart"/>
      <w:r w:rsidRPr="00284FF0">
        <w:rPr>
          <w:rFonts w:cs="Arial"/>
          <w:sz w:val="22"/>
          <w:szCs w:val="22"/>
        </w:rPr>
        <w:t>visualisations</w:t>
      </w:r>
      <w:proofErr w:type="spellEnd"/>
      <w:r w:rsidRPr="00284FF0">
        <w:rPr>
          <w:rFonts w:cs="Arial"/>
          <w:sz w:val="22"/>
          <w:szCs w:val="22"/>
        </w:rPr>
        <w:t xml:space="preserve"> of the scheme, if available. </w:t>
      </w:r>
    </w:p>
    <w:p w14:paraId="6C6C8FEE" w14:textId="77777777" w:rsidR="006B748E" w:rsidRPr="004440F9" w:rsidRDefault="006B748E" w:rsidP="00A72838">
      <w:pPr>
        <w:autoSpaceDE w:val="0"/>
        <w:autoSpaceDN w:val="0"/>
        <w:jc w:val="both"/>
        <w:rPr>
          <w:rFonts w:cs="Arial"/>
          <w:bCs/>
          <w:sz w:val="24"/>
        </w:rPr>
      </w:pPr>
    </w:p>
    <w:sectPr w:rsidR="006B748E" w:rsidRPr="004440F9" w:rsidSect="006B74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9254" w14:textId="77777777" w:rsidR="00AF24C0" w:rsidRDefault="00AF24C0" w:rsidP="00230E99">
      <w:pPr>
        <w:spacing w:line="240" w:lineRule="auto"/>
      </w:pPr>
      <w:r>
        <w:separator/>
      </w:r>
    </w:p>
  </w:endnote>
  <w:endnote w:type="continuationSeparator" w:id="0">
    <w:p w14:paraId="22548CDF" w14:textId="77777777" w:rsidR="00AF24C0" w:rsidRDefault="00AF24C0" w:rsidP="0023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FCB5" w14:textId="138CF641" w:rsidR="00AF24C0" w:rsidRDefault="002E738D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8528E" wp14:editId="292BE215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310" cy="25209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1D24A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FBE94" id="Rectangle 1" o:spid="_x0000_s1026" style="position:absolute;margin-left:0;margin-top:822.15pt;width:595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" fillcolor="#1d24ab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617" w14:textId="77777777" w:rsidR="00AF24C0" w:rsidRDefault="00AF24C0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1A3D2910" wp14:editId="375D100C">
          <wp:simplePos x="0" y="0"/>
          <wp:positionH relativeFrom="page">
            <wp:posOffset>0</wp:posOffset>
          </wp:positionH>
          <wp:positionV relativeFrom="page">
            <wp:posOffset>10115550</wp:posOffset>
          </wp:positionV>
          <wp:extent cx="7595870" cy="602615"/>
          <wp:effectExtent l="19050" t="0" r="5080" b="0"/>
          <wp:wrapSquare wrapText="bothSides"/>
          <wp:docPr id="16" name="Picture 1" descr="LF-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-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7CB3" w14:textId="77777777" w:rsidR="00AF24C0" w:rsidRDefault="00AF24C0" w:rsidP="00230E99">
      <w:pPr>
        <w:spacing w:line="240" w:lineRule="auto"/>
      </w:pPr>
      <w:r>
        <w:separator/>
      </w:r>
    </w:p>
  </w:footnote>
  <w:footnote w:type="continuationSeparator" w:id="0">
    <w:p w14:paraId="05B3B955" w14:textId="77777777" w:rsidR="00AF24C0" w:rsidRDefault="00AF24C0" w:rsidP="0023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7C1C" w14:textId="77777777" w:rsidR="00AF24C0" w:rsidRDefault="00AF24C0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B474E47" wp14:editId="4992A387">
          <wp:simplePos x="0" y="0"/>
          <wp:positionH relativeFrom="page">
            <wp:posOffset>603250</wp:posOffset>
          </wp:positionH>
          <wp:positionV relativeFrom="page">
            <wp:posOffset>596265</wp:posOffset>
          </wp:positionV>
          <wp:extent cx="1514475" cy="495300"/>
          <wp:effectExtent l="19050" t="0" r="9525" b="0"/>
          <wp:wrapSquare wrapText="bothSides"/>
          <wp:docPr id="14" name="Picture 14" descr="LF-logo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-logo1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8973" w14:textId="77777777" w:rsidR="00AF24C0" w:rsidRDefault="00AF24C0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03A3C344" wp14:editId="3C86CB97">
          <wp:simplePos x="0" y="0"/>
          <wp:positionH relativeFrom="page">
            <wp:posOffset>603250</wp:posOffset>
          </wp:positionH>
          <wp:positionV relativeFrom="page">
            <wp:posOffset>597535</wp:posOffset>
          </wp:positionV>
          <wp:extent cx="6416040" cy="499745"/>
          <wp:effectExtent l="19050" t="0" r="3810" b="0"/>
          <wp:wrapSquare wrapText="bothSides"/>
          <wp:docPr id="15" name="Picture 2" descr="LF-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-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0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EFD"/>
    <w:multiLevelType w:val="hybridMultilevel"/>
    <w:tmpl w:val="6FC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9E4"/>
    <w:multiLevelType w:val="hybridMultilevel"/>
    <w:tmpl w:val="15DE2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26FC"/>
    <w:multiLevelType w:val="hybridMultilevel"/>
    <w:tmpl w:val="12A0F6C0"/>
    <w:lvl w:ilvl="0" w:tplc="9F060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110"/>
    <w:multiLevelType w:val="hybridMultilevel"/>
    <w:tmpl w:val="23302A88"/>
    <w:lvl w:ilvl="0" w:tplc="1A00EB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F1ED7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C76A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F30A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1E2C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CFEB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3C87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EE6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DD8B0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7B8F01B1"/>
    <w:multiLevelType w:val="hybridMultilevel"/>
    <w:tmpl w:val="435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193">
      <o:colormru v:ext="edit" colors="#1d24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38"/>
    <w:rsid w:val="00010275"/>
    <w:rsid w:val="000423EB"/>
    <w:rsid w:val="00071E7E"/>
    <w:rsid w:val="000C665B"/>
    <w:rsid w:val="000E0274"/>
    <w:rsid w:val="00180DDB"/>
    <w:rsid w:val="00181E8F"/>
    <w:rsid w:val="001A22B5"/>
    <w:rsid w:val="001C0018"/>
    <w:rsid w:val="001C1E0F"/>
    <w:rsid w:val="001D28DC"/>
    <w:rsid w:val="00202F05"/>
    <w:rsid w:val="00221BC2"/>
    <w:rsid w:val="00230E99"/>
    <w:rsid w:val="00243323"/>
    <w:rsid w:val="00284FF0"/>
    <w:rsid w:val="002E6C71"/>
    <w:rsid w:val="002E738D"/>
    <w:rsid w:val="00302A7B"/>
    <w:rsid w:val="00341A58"/>
    <w:rsid w:val="00376980"/>
    <w:rsid w:val="003A435D"/>
    <w:rsid w:val="00417B1D"/>
    <w:rsid w:val="004437B9"/>
    <w:rsid w:val="004440F9"/>
    <w:rsid w:val="00445DD3"/>
    <w:rsid w:val="004A714F"/>
    <w:rsid w:val="004B1979"/>
    <w:rsid w:val="004D3F38"/>
    <w:rsid w:val="004F07C1"/>
    <w:rsid w:val="00514803"/>
    <w:rsid w:val="00516106"/>
    <w:rsid w:val="005C2B41"/>
    <w:rsid w:val="005F33D9"/>
    <w:rsid w:val="006023E3"/>
    <w:rsid w:val="006235C4"/>
    <w:rsid w:val="00654268"/>
    <w:rsid w:val="00657EE1"/>
    <w:rsid w:val="00692AD5"/>
    <w:rsid w:val="006A5085"/>
    <w:rsid w:val="006B748E"/>
    <w:rsid w:val="006B7A00"/>
    <w:rsid w:val="00725AFF"/>
    <w:rsid w:val="00757B57"/>
    <w:rsid w:val="00782A2A"/>
    <w:rsid w:val="00782C84"/>
    <w:rsid w:val="007B1B58"/>
    <w:rsid w:val="007E2BFD"/>
    <w:rsid w:val="00814C0E"/>
    <w:rsid w:val="00840F97"/>
    <w:rsid w:val="00843C53"/>
    <w:rsid w:val="00847698"/>
    <w:rsid w:val="008D71C1"/>
    <w:rsid w:val="008E5EA9"/>
    <w:rsid w:val="008F2C4A"/>
    <w:rsid w:val="0091024A"/>
    <w:rsid w:val="00944C2E"/>
    <w:rsid w:val="00984E4F"/>
    <w:rsid w:val="009C282F"/>
    <w:rsid w:val="00A72838"/>
    <w:rsid w:val="00AF24C0"/>
    <w:rsid w:val="00B063D8"/>
    <w:rsid w:val="00B310AF"/>
    <w:rsid w:val="00B50627"/>
    <w:rsid w:val="00B70291"/>
    <w:rsid w:val="00BB3092"/>
    <w:rsid w:val="00BE4154"/>
    <w:rsid w:val="00C27E94"/>
    <w:rsid w:val="00C92722"/>
    <w:rsid w:val="00C94A12"/>
    <w:rsid w:val="00CC786E"/>
    <w:rsid w:val="00D712E3"/>
    <w:rsid w:val="00DC4875"/>
    <w:rsid w:val="00DD5839"/>
    <w:rsid w:val="00E56B95"/>
    <w:rsid w:val="00EE1FEF"/>
    <w:rsid w:val="00F4553A"/>
    <w:rsid w:val="00F61A8B"/>
    <w:rsid w:val="00F92E93"/>
    <w:rsid w:val="00FB3E8A"/>
    <w:rsid w:val="00FB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d24ab"/>
    </o:shapedefaults>
    <o:shapelayout v:ext="edit">
      <o:idmap v:ext="edit" data="1"/>
    </o:shapelayout>
  </w:shapeDefaults>
  <w:decimalSymbol w:val="."/>
  <w:listSeparator w:val=","/>
  <w14:docId w14:val="37FADF10"/>
  <w15:docId w15:val="{4EACF6D6-D32F-4B83-9E7A-8A45167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0E99"/>
    <w:pPr>
      <w:spacing w:after="0" w:line="280" w:lineRule="exact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1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1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1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1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1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1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1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1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1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1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1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41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1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1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1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1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41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41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1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41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4154"/>
    <w:rPr>
      <w:b/>
      <w:bCs/>
    </w:rPr>
  </w:style>
  <w:style w:type="character" w:styleId="Emphasis">
    <w:name w:val="Emphasis"/>
    <w:basedOn w:val="DefaultParagraphFont"/>
    <w:uiPriority w:val="20"/>
    <w:qFormat/>
    <w:rsid w:val="00BE41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4154"/>
    <w:rPr>
      <w:szCs w:val="32"/>
    </w:rPr>
  </w:style>
  <w:style w:type="paragraph" w:styleId="ListParagraph">
    <w:name w:val="List Paragraph"/>
    <w:basedOn w:val="Normal"/>
    <w:uiPriority w:val="34"/>
    <w:qFormat/>
    <w:rsid w:val="00BE41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41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41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1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154"/>
    <w:rPr>
      <w:b/>
      <w:i/>
      <w:sz w:val="24"/>
    </w:rPr>
  </w:style>
  <w:style w:type="character" w:styleId="SubtleEmphasis">
    <w:name w:val="Subtle Emphasis"/>
    <w:uiPriority w:val="19"/>
    <w:qFormat/>
    <w:rsid w:val="00BE41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41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41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41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41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15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30E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99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E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99"/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6B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1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wift@londonfirs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kinson\Desktop\LF%20DOCUMENT%20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 DOCUMENT TEMPLATE WORD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Parkinson</dc:creator>
  <cp:lastModifiedBy>Matthew Hill</cp:lastModifiedBy>
  <cp:revision>9</cp:revision>
  <dcterms:created xsi:type="dcterms:W3CDTF">2019-09-11T15:26:00Z</dcterms:created>
  <dcterms:modified xsi:type="dcterms:W3CDTF">2019-10-21T11:06:00Z</dcterms:modified>
</cp:coreProperties>
</file>